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2DA" w:rsidRPr="00B502DA" w:rsidRDefault="00B502DA" w:rsidP="00B502DA">
      <w:pPr>
        <w:widowControl/>
        <w:spacing w:line="375" w:lineRule="atLeast"/>
        <w:jc w:val="center"/>
        <w:rPr>
          <w:rFonts w:asciiTheme="majorEastAsia" w:eastAsiaTheme="majorEastAsia" w:hAnsiTheme="majorEastAsia" w:cs="宋体"/>
          <w:b/>
          <w:bCs/>
          <w:color w:val="000000" w:themeColor="text1"/>
          <w:kern w:val="0"/>
          <w:sz w:val="36"/>
          <w:szCs w:val="36"/>
        </w:rPr>
      </w:pPr>
      <w:r w:rsidRPr="00B502DA">
        <w:rPr>
          <w:rFonts w:asciiTheme="majorEastAsia" w:eastAsiaTheme="majorEastAsia" w:hAnsiTheme="majorEastAsia" w:cs="宋体" w:hint="eastAsia"/>
          <w:b/>
          <w:bCs/>
          <w:color w:val="000000" w:themeColor="text1"/>
          <w:kern w:val="0"/>
          <w:sz w:val="36"/>
          <w:szCs w:val="36"/>
        </w:rPr>
        <w:t>关于举办“泰安银行杯”第三届泰安创新创业大赛的通知</w:t>
      </w:r>
    </w:p>
    <w:p w:rsidR="00B502DA" w:rsidRPr="00B502DA" w:rsidRDefault="00B502DA" w:rsidP="00B502DA">
      <w:pPr>
        <w:widowControl/>
        <w:spacing w:line="450" w:lineRule="atLeast"/>
        <w:jc w:val="center"/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</w:pPr>
    </w:p>
    <w:p w:rsidR="00B502DA" w:rsidRPr="00B502DA" w:rsidRDefault="00B502DA" w:rsidP="00B502DA">
      <w:pPr>
        <w:widowControl/>
        <w:spacing w:line="360" w:lineRule="atLeast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各县（市、区）科技局、高新区科技局，各驻泰高校，各有关单位：</w:t>
      </w:r>
    </w:p>
    <w:p w:rsidR="00B502DA" w:rsidRDefault="00B502DA" w:rsidP="00B502DA">
      <w:pPr>
        <w:widowControl/>
        <w:spacing w:line="360" w:lineRule="atLeast"/>
        <w:ind w:firstLine="645"/>
        <w:jc w:val="left"/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为大力实施创新驱动发展战略，营造重视、鼓励、支持大众创业万众创新的良好氛围，引导更广泛的社会资源支持创新创业，市科技局联合泰安市委组织部等单位举办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“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泰安银行杯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”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第三届泰安创新创业大赛。现将有关事宜通知如下：</w:t>
      </w:r>
    </w:p>
    <w:p w:rsidR="00B502DA" w:rsidRDefault="00B502DA" w:rsidP="00B502DA">
      <w:pPr>
        <w:widowControl/>
        <w:spacing w:line="360" w:lineRule="atLeast"/>
        <w:ind w:firstLine="645"/>
        <w:jc w:val="left"/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一、大赛宗旨</w:t>
      </w:r>
    </w:p>
    <w:p w:rsidR="00B502DA" w:rsidRDefault="00B502DA" w:rsidP="00B502DA">
      <w:pPr>
        <w:widowControl/>
        <w:spacing w:line="360" w:lineRule="atLeast"/>
        <w:ind w:firstLine="645"/>
        <w:jc w:val="left"/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大赛以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“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科技创新，成就梦想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”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为主题，旨在宣传创新创业人物，树立创新创业品牌，激发创新创业热情，倡导创新创业文化，培育具有高成长性、高技术含量的创新创业企业，助</w:t>
      </w:r>
      <w:proofErr w:type="gramStart"/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推全市</w:t>
      </w:r>
      <w:proofErr w:type="gramEnd"/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高新技术产业发展和创新型城市建设。</w:t>
      </w:r>
    </w:p>
    <w:p w:rsidR="00B502DA" w:rsidRDefault="00B502DA" w:rsidP="00B502DA">
      <w:pPr>
        <w:widowControl/>
        <w:spacing w:line="360" w:lineRule="atLeast"/>
        <w:ind w:firstLine="645"/>
        <w:jc w:val="left"/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二、参赛条件</w:t>
      </w:r>
    </w:p>
    <w:p w:rsidR="00B502DA" w:rsidRDefault="00B502DA" w:rsidP="00B502DA">
      <w:pPr>
        <w:widowControl/>
        <w:spacing w:line="360" w:lineRule="atLeast"/>
        <w:ind w:firstLine="645"/>
        <w:jc w:val="left"/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大赛分团队组（未注册企业）和企业组（已注册企业）进行比赛。参赛项目应符合国家产业、技术政策，创新性强。</w:t>
      </w:r>
    </w:p>
    <w:p w:rsidR="00B502DA" w:rsidRDefault="00B502DA" w:rsidP="00B502DA">
      <w:pPr>
        <w:widowControl/>
        <w:spacing w:line="360" w:lineRule="atLeast"/>
        <w:ind w:firstLine="645"/>
        <w:jc w:val="left"/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（一）团队组参赛条件</w:t>
      </w:r>
    </w:p>
    <w:p w:rsidR="00B502DA" w:rsidRPr="00B502DA" w:rsidRDefault="00B502DA" w:rsidP="00B502DA">
      <w:pPr>
        <w:widowControl/>
        <w:spacing w:line="360" w:lineRule="atLeast"/>
        <w:ind w:firstLine="645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1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、在报名时尚未在泰安市注册成立企业的、拥有科技创新成果和创业计划的创业团队，如海外留学回国创业人员、进入创业实施阶段的优秀科技团队、大学生创业团队等；欢迎市域外创新团队来泰参赛；</w:t>
      </w:r>
    </w:p>
    <w:p w:rsidR="00B502DA" w:rsidRPr="00B502DA" w:rsidRDefault="00B502DA" w:rsidP="00B502DA">
      <w:pPr>
        <w:widowControl/>
        <w:spacing w:line="360" w:lineRule="atLeast"/>
        <w:ind w:firstLine="645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lastRenderedPageBreak/>
        <w:t>2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、计划赛后六个月内在泰安市内注册成立企业；</w:t>
      </w:r>
    </w:p>
    <w:p w:rsidR="00B502DA" w:rsidRPr="00B502DA" w:rsidRDefault="00B502DA" w:rsidP="00B502DA">
      <w:pPr>
        <w:widowControl/>
        <w:spacing w:line="360" w:lineRule="atLeast"/>
        <w:ind w:firstLine="645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3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、核心团队成员不少于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3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人；</w:t>
      </w:r>
    </w:p>
    <w:p w:rsidR="00B502DA" w:rsidRDefault="00B502DA" w:rsidP="00B502DA">
      <w:pPr>
        <w:widowControl/>
        <w:spacing w:line="360" w:lineRule="atLeast"/>
        <w:ind w:firstLine="630"/>
        <w:jc w:val="left"/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4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、参赛项目的产品、技术及相关专利归属参赛团队成员，与其他任何企业、个人无产权纠纷。</w:t>
      </w:r>
    </w:p>
    <w:p w:rsidR="00B502DA" w:rsidRPr="00B502DA" w:rsidRDefault="00B502DA" w:rsidP="00B502DA">
      <w:pPr>
        <w:widowControl/>
        <w:spacing w:line="360" w:lineRule="atLeast"/>
        <w:ind w:firstLine="630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（二）企业组参赛条件</w:t>
      </w:r>
    </w:p>
    <w:p w:rsidR="00B502DA" w:rsidRPr="00B502DA" w:rsidRDefault="00B502DA" w:rsidP="00B502DA">
      <w:pPr>
        <w:widowControl/>
        <w:spacing w:line="360" w:lineRule="atLeast"/>
        <w:ind w:firstLine="645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企业组按新材料、新能源及节能环保、生物医药、电子信息、先进制造、互联网和移动互联网、现代农业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7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个领域分类。</w:t>
      </w:r>
    </w:p>
    <w:p w:rsidR="00B502DA" w:rsidRPr="00B502DA" w:rsidRDefault="00B502DA" w:rsidP="00B502DA">
      <w:pPr>
        <w:widowControl/>
        <w:spacing w:line="360" w:lineRule="atLeast"/>
        <w:ind w:firstLine="645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参赛企业应为符合国家划型标准的中小企业，主要从事高新技术产品研发、制造、服务等业务，经营规范，无知识产权纠纷，社会信誉良好，无不良记录。</w:t>
      </w:r>
    </w:p>
    <w:p w:rsidR="00B502DA" w:rsidRPr="00B502DA" w:rsidRDefault="00B502DA" w:rsidP="00B502DA">
      <w:pPr>
        <w:widowControl/>
        <w:spacing w:line="360" w:lineRule="atLeast"/>
        <w:ind w:left="645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1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、具有创新能力和高成长潜力的科技型中小企业；</w:t>
      </w:r>
    </w:p>
    <w:p w:rsidR="00B502DA" w:rsidRPr="00B502DA" w:rsidRDefault="00B502DA" w:rsidP="00B502DA">
      <w:pPr>
        <w:widowControl/>
        <w:spacing w:line="360" w:lineRule="atLeast"/>
        <w:ind w:left="645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2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2016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年销售额不超过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1.5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亿元人民币；</w:t>
      </w:r>
    </w:p>
    <w:p w:rsidR="00B502DA" w:rsidRDefault="00B502DA" w:rsidP="00B502DA">
      <w:pPr>
        <w:widowControl/>
        <w:spacing w:line="360" w:lineRule="atLeast"/>
        <w:ind w:firstLineChars="200" w:firstLine="640"/>
        <w:jc w:val="left"/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在前五届创新创业大赛中获国家、省奖的项目，参加过前两届泰安创新创业大赛的项目，不参加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“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泰安银行杯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”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第三届泰安创新创业大赛。</w:t>
      </w:r>
    </w:p>
    <w:p w:rsidR="00B502DA" w:rsidRPr="00B502DA" w:rsidRDefault="00B502DA" w:rsidP="00B502DA">
      <w:pPr>
        <w:widowControl/>
        <w:spacing w:line="360" w:lineRule="atLeast"/>
        <w:ind w:firstLineChars="200" w:firstLine="640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三、大赛程序</w:t>
      </w:r>
    </w:p>
    <w:p w:rsidR="00B502DA" w:rsidRPr="00B502DA" w:rsidRDefault="00B502DA" w:rsidP="00B502DA">
      <w:pPr>
        <w:widowControl/>
        <w:spacing w:line="360" w:lineRule="atLeast"/>
        <w:ind w:firstLine="645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大赛分为初赛、复赛。</w:t>
      </w:r>
    </w:p>
    <w:p w:rsidR="00B502DA" w:rsidRPr="00B502DA" w:rsidRDefault="00B502DA" w:rsidP="00B502DA">
      <w:pPr>
        <w:widowControl/>
        <w:spacing w:line="360" w:lineRule="atLeast"/>
        <w:ind w:firstLine="645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初赛采用书面评审方式，以参赛选手提交的项目计划书为准，由大赛组委会办公室对项目计划书进行初审，确定进入复赛项目。</w:t>
      </w:r>
    </w:p>
    <w:p w:rsidR="00B502DA" w:rsidRPr="00B502DA" w:rsidRDefault="00B502DA" w:rsidP="00B502DA">
      <w:pPr>
        <w:widowControl/>
        <w:spacing w:line="360" w:lineRule="atLeast"/>
        <w:ind w:firstLine="645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lastRenderedPageBreak/>
        <w:t>复赛采用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8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分钟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 xml:space="preserve"> PPT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演示陈述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+ 12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分钟现场答辩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(8+12)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形式，由评委现场确定比赛结果。企业组按技术领域分组比赛，如各领域参赛企业合计不足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10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家，与相近领域合并；团队组不分组比赛。</w:t>
      </w:r>
    </w:p>
    <w:p w:rsidR="00B502DA" w:rsidRDefault="00B502DA" w:rsidP="00B502DA">
      <w:pPr>
        <w:widowControl/>
        <w:spacing w:line="360" w:lineRule="atLeast"/>
        <w:ind w:firstLine="645"/>
        <w:jc w:val="left"/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复赛以全体评委的平均分为最终得分，按项目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/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团队得分确定各技术领域（各组）名次并进行表彰奖励。</w:t>
      </w:r>
    </w:p>
    <w:p w:rsidR="00B502DA" w:rsidRPr="00B502DA" w:rsidRDefault="00B502DA" w:rsidP="00B502DA">
      <w:pPr>
        <w:widowControl/>
        <w:spacing w:line="360" w:lineRule="atLeast"/>
        <w:ind w:firstLine="645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四、奖项设置</w:t>
      </w:r>
    </w:p>
    <w:p w:rsidR="00B502DA" w:rsidRPr="00B502DA" w:rsidRDefault="00B502DA" w:rsidP="00B502DA">
      <w:pPr>
        <w:widowControl/>
        <w:spacing w:line="360" w:lineRule="atLeast"/>
        <w:ind w:firstLine="645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（一）竞赛奖项</w:t>
      </w:r>
    </w:p>
    <w:p w:rsidR="00B502DA" w:rsidRDefault="00B502DA" w:rsidP="00B502DA">
      <w:pPr>
        <w:widowControl/>
        <w:spacing w:line="360" w:lineRule="atLeast"/>
        <w:ind w:firstLine="645"/>
        <w:jc w:val="left"/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面向参赛企业设立创新项目奖。按复赛分组，设一、二、三等奖及优秀奖。一、二、三等奖分别给予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10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万元、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5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万元、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2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万元项目资金支持并颁发荣誉证书；优秀奖颁发荣誉证书。</w:t>
      </w:r>
    </w:p>
    <w:p w:rsidR="00B502DA" w:rsidRDefault="00B502DA" w:rsidP="00B502DA">
      <w:pPr>
        <w:widowControl/>
        <w:spacing w:line="360" w:lineRule="atLeast"/>
        <w:ind w:firstLine="645"/>
        <w:jc w:val="left"/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面向参赛团队设立创业项目奖。按参赛团队的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50%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设一、二、三等奖及优秀奖。赛后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6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个月内在泰安市域内注册企业并开展研发、生产活动的一、二、三等奖获奖团队分别给予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10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万元、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5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万元、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2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万元项目资金支持并颁发荣誉证书；优秀奖颁发荣誉证书。</w:t>
      </w:r>
    </w:p>
    <w:p w:rsidR="00B502DA" w:rsidRDefault="00B502DA" w:rsidP="00B502DA">
      <w:pPr>
        <w:widowControl/>
        <w:spacing w:line="360" w:lineRule="atLeast"/>
        <w:ind w:firstLine="645"/>
        <w:jc w:val="left"/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企业组、团队组一、二、三等奖均依据复赛得分高低确定。</w:t>
      </w:r>
    </w:p>
    <w:p w:rsidR="00B502DA" w:rsidRPr="00B502DA" w:rsidRDefault="00B502DA" w:rsidP="00B502DA">
      <w:pPr>
        <w:widowControl/>
        <w:spacing w:line="360" w:lineRule="atLeast"/>
        <w:ind w:firstLine="645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（二）后续支持政策</w:t>
      </w:r>
    </w:p>
    <w:p w:rsidR="00B502DA" w:rsidRPr="00B502DA" w:rsidRDefault="00B502DA" w:rsidP="00B502DA">
      <w:pPr>
        <w:widowControl/>
        <w:spacing w:line="360" w:lineRule="atLeast"/>
        <w:ind w:firstLine="645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入围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“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泰安银行杯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”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第三届泰安创新创业大赛复赛的获奖项目，可获得以下政策支持：</w:t>
      </w:r>
    </w:p>
    <w:p w:rsidR="00B502DA" w:rsidRPr="00B502DA" w:rsidRDefault="00B502DA" w:rsidP="00B502DA">
      <w:pPr>
        <w:widowControl/>
        <w:spacing w:line="360" w:lineRule="atLeast"/>
        <w:ind w:firstLine="645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1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、纳入各主办单位优先支持范围；</w:t>
      </w:r>
    </w:p>
    <w:p w:rsidR="00B502DA" w:rsidRPr="00B502DA" w:rsidRDefault="00B502DA" w:rsidP="00B502DA">
      <w:pPr>
        <w:widowControl/>
        <w:spacing w:line="360" w:lineRule="atLeast"/>
        <w:ind w:firstLine="645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lastRenderedPageBreak/>
        <w:t>2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、市科技发展计划、泰山科技担保资金、知识产权质押融资优先支持；</w:t>
      </w:r>
    </w:p>
    <w:p w:rsidR="00B502DA" w:rsidRPr="00B502DA" w:rsidRDefault="00B502DA" w:rsidP="00B502DA">
      <w:pPr>
        <w:widowControl/>
        <w:spacing w:line="360" w:lineRule="atLeast"/>
        <w:ind w:firstLine="645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3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、可享受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“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一对一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”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创业辅导及免费创业培训；</w:t>
      </w:r>
    </w:p>
    <w:p w:rsidR="00B502DA" w:rsidRPr="00B502DA" w:rsidRDefault="00B502DA" w:rsidP="00B502DA">
      <w:pPr>
        <w:widowControl/>
        <w:spacing w:line="360" w:lineRule="atLeast"/>
        <w:ind w:firstLine="645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4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、择优推荐给金融部门、创业投资机构进行支持；</w:t>
      </w:r>
    </w:p>
    <w:p w:rsidR="00B502DA" w:rsidRPr="00B502DA" w:rsidRDefault="00B502DA" w:rsidP="00B502DA">
      <w:pPr>
        <w:widowControl/>
        <w:spacing w:line="360" w:lineRule="atLeast"/>
        <w:ind w:firstLine="645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5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、对企业科技人员和大学生创业类项目，优先推荐争取西部隆起带基层科技人员创新计划支持；</w:t>
      </w:r>
    </w:p>
    <w:p w:rsidR="00B502DA" w:rsidRPr="00B502DA" w:rsidRDefault="00B502DA" w:rsidP="00B502DA">
      <w:pPr>
        <w:widowControl/>
        <w:spacing w:line="360" w:lineRule="atLeast"/>
        <w:ind w:firstLine="645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6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、对驻泰高校大学生参赛项目，以泰安市大学生科技创新计划方式择优支持；</w:t>
      </w:r>
    </w:p>
    <w:p w:rsidR="00B502DA" w:rsidRPr="00B502DA" w:rsidRDefault="00B502DA" w:rsidP="00B502DA">
      <w:pPr>
        <w:widowControl/>
        <w:spacing w:line="360" w:lineRule="atLeast"/>
        <w:ind w:firstLine="645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7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、参赛项目落户泰山创新谷、泰安高新区、各县市区、科技企业孵化器、</w:t>
      </w:r>
      <w:proofErr w:type="gramStart"/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众创空间</w:t>
      </w:r>
      <w:proofErr w:type="gramEnd"/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的，享受项目承接单位相应政策；</w:t>
      </w:r>
    </w:p>
    <w:p w:rsidR="00B502DA" w:rsidRPr="00B502DA" w:rsidRDefault="00B502DA" w:rsidP="00B502DA">
      <w:pPr>
        <w:widowControl/>
        <w:spacing w:line="360" w:lineRule="atLeast"/>
        <w:ind w:firstLine="645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8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、获奖项目入驻泰安创新谷，可享受以下优惠政策：第一年免工位费，第二年免</w:t>
      </w:r>
      <w:proofErr w:type="gramStart"/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工位费</w:t>
      </w:r>
      <w:proofErr w:type="gramEnd"/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50%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，第三年免</w:t>
      </w:r>
      <w:proofErr w:type="gramStart"/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工位费</w:t>
      </w:r>
      <w:proofErr w:type="gramEnd"/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30%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①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对驻泰高校大学生参赛项目，优先推荐泰安市大学生科技创新计划立项支持。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②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对前景预估良好及特别优质的获奖项目，泰山创新</w:t>
      </w:r>
      <w:proofErr w:type="gramStart"/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谷奖采取</w:t>
      </w:r>
      <w:proofErr w:type="gramEnd"/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一事</w:t>
      </w:r>
      <w:proofErr w:type="gramStart"/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一</w:t>
      </w:r>
      <w:proofErr w:type="gramEnd"/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议政策，给予更高优惠。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③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免费参加泰山创新谷举办的各</w:t>
      </w:r>
      <w:proofErr w:type="gramStart"/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类创业</w:t>
      </w:r>
      <w:proofErr w:type="gramEnd"/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培训、创业导师辅导、路演等活动，享受包括工商、法律、财税、知识产权、科技计划申报、高新技术企业认定、产品检测等一站式专业化创业辅导服务。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④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创业团队可根据创业需要免费使用泰山创新谷公共会议室、创业模拟室和各类专业公共技术研发检测实验平台。</w:t>
      </w:r>
    </w:p>
    <w:p w:rsidR="00B502DA" w:rsidRPr="00B502DA" w:rsidRDefault="00B502DA" w:rsidP="00B502DA">
      <w:pPr>
        <w:widowControl/>
        <w:spacing w:line="360" w:lineRule="atLeast"/>
        <w:ind w:firstLine="645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lastRenderedPageBreak/>
        <w:t>9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、泰安高新区对前来创业发展的参赛企业和团队，在政策、资金、项目及人才等方面给予倾斜：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①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资金奖励、创业场地支持：在市级以上创新创业大赛中获得一、二、三等奖和优秀奖的企业和创业团队，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6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个月内在高新区注册企业的分别给予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5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万元、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3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万元、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2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万元和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1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万元资金补贴或者给予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12-24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个月面积不超过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100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平方米的房租补贴；对于高校、科研院所、国有企事业单位的科技人员创办企业的，其项目、产品具有自主知识产权的，经认定后，给予一次性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5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万元的创业启动资金补贴；对带技术、项目、资金等创办科技型企业的国家级、省级高层次人才，经认定后，分别给予不低于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200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万元、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100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万元的创业启动资金。对其他拥有自主知识产权，创办具有良好市场前景和产业化潜力的科技型企业的高层次人才，经认定后，给予最高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50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万元最低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10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万元的创业启动资金。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②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全方位创业孵化支持：进驻高</w:t>
      </w:r>
      <w:proofErr w:type="gramStart"/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创中心</w:t>
      </w:r>
      <w:proofErr w:type="gramEnd"/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孵化器的在孵企业，自入驻之日起三年内，按照其经营办公实际使用面积，给予相应的房租补贴；创业团队可享受包括工商、法律、财税、知识产权、科技计划申报、高新技术企业认定、产品检测等一站式专业化创业辅导服务，根据创业需要可免费使用园区公共会议室、创业模拟室和各类专业公共技术研发检测实验平台；进区项目实施交钥匙工程，提供全方位服务。</w:t>
      </w:r>
    </w:p>
    <w:p w:rsidR="00B502DA" w:rsidRPr="00B502DA" w:rsidRDefault="00B502DA" w:rsidP="00B502DA">
      <w:pPr>
        <w:widowControl/>
        <w:spacing w:line="360" w:lineRule="atLeast"/>
        <w:ind w:firstLine="645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lastRenderedPageBreak/>
        <w:t>10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、获奖项目入驻泰山创业工场，可享受以下优惠：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①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工位费：一等奖项目团队免工位使用费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1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年；二等奖项目团队免工位使用费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6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个月；三等奖项目团队免工位使用费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3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个月。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②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免除一年水、电、暖、宽带等运营管理费用。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③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免费参加泰山创业工场举办的各</w:t>
      </w:r>
      <w:proofErr w:type="gramStart"/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类创业</w:t>
      </w:r>
      <w:proofErr w:type="gramEnd"/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培训、创业导师辅导、路演等活动。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④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享受天使投资、创业投资机构路演优先推荐权。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⑤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可优先获得泰山创业工场自投种子资金投资。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⑥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优先获得更高孵化平台引荐权。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⑦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对前景预估良好及特别优质的获奖项目，泰山创业工场将采取一事</w:t>
      </w:r>
      <w:proofErr w:type="gramStart"/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一</w:t>
      </w:r>
      <w:proofErr w:type="gramEnd"/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议政策，给予更高优惠。</w:t>
      </w:r>
    </w:p>
    <w:p w:rsidR="00B502DA" w:rsidRPr="00B502DA" w:rsidRDefault="00B502DA" w:rsidP="00B502DA">
      <w:pPr>
        <w:widowControl/>
        <w:spacing w:line="360" w:lineRule="atLeast"/>
        <w:ind w:firstLine="645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11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、获奖项目入驻特种设备</w:t>
      </w:r>
      <w:proofErr w:type="gramStart"/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专业化众创空间</w:t>
      </w:r>
      <w:proofErr w:type="gramEnd"/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（简称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TS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生态），与特种设备相关的项目可享受以下优惠政策：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①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享受优惠的</w:t>
      </w:r>
      <w:proofErr w:type="gramStart"/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工位费</w:t>
      </w:r>
      <w:proofErr w:type="gramEnd"/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及物业管理政策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;②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优先获得中国特种设备科技成果转化平台的孵化服务权，包括成果交易、知识产权、金融资本、产品检测、认证评价、人才培训、科技项目申报、高新技术企业认定等一站式服务；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③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获奖项目、产品具有自主知识产权的，经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TS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生态项目评价小组认定后，优先推荐给国家、省级特种设备协会等单位进行推广和转化。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④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对前景预估良好及特别优质的获奖项目，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TS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生态将采取一事</w:t>
      </w:r>
      <w:proofErr w:type="gramStart"/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一</w:t>
      </w:r>
      <w:proofErr w:type="gramEnd"/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议政策，给予更高优惠。</w:t>
      </w:r>
    </w:p>
    <w:p w:rsidR="00B502DA" w:rsidRPr="00B502DA" w:rsidRDefault="00B502DA" w:rsidP="00B502DA">
      <w:pPr>
        <w:widowControl/>
        <w:spacing w:line="360" w:lineRule="atLeast"/>
        <w:ind w:firstLine="645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四、报名时间和方式</w:t>
      </w:r>
    </w:p>
    <w:p w:rsidR="00B502DA" w:rsidRPr="00B502DA" w:rsidRDefault="00B502DA" w:rsidP="00B502DA">
      <w:pPr>
        <w:widowControl/>
        <w:spacing w:line="360" w:lineRule="atLeast"/>
        <w:ind w:firstLine="645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报名时间：截止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6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月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30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日；</w:t>
      </w:r>
    </w:p>
    <w:p w:rsidR="00B502DA" w:rsidRPr="00B502DA" w:rsidRDefault="00B502DA" w:rsidP="00B502DA">
      <w:pPr>
        <w:widowControl/>
        <w:spacing w:line="360" w:lineRule="atLeast"/>
        <w:ind w:firstLine="645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报名方式：参赛企业、团队以书面形式报名参赛。</w:t>
      </w:r>
    </w:p>
    <w:p w:rsidR="00B502DA" w:rsidRPr="00B502DA" w:rsidRDefault="00B502DA" w:rsidP="00B502DA">
      <w:pPr>
        <w:widowControl/>
        <w:spacing w:line="360" w:lineRule="atLeast"/>
        <w:ind w:firstLine="645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lastRenderedPageBreak/>
        <w:t>参赛企业、团队完整、准确、真实地填报参赛相关信息，打印项目计划书并附与项目或团队密切相关的证明材料，一式三份报送泰山大街新闻大厦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8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楼泰山科学院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0811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房间。</w:t>
      </w:r>
    </w:p>
    <w:p w:rsidR="00B502DA" w:rsidRPr="00B502DA" w:rsidRDefault="00B502DA" w:rsidP="00B502DA">
      <w:pPr>
        <w:widowControl/>
        <w:spacing w:line="360" w:lineRule="atLeast"/>
        <w:ind w:firstLine="645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联系人：王和</w:t>
      </w:r>
      <w:proofErr w:type="gramStart"/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欣、</w:t>
      </w:r>
      <w:proofErr w:type="gramEnd"/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孙</w:t>
      </w:r>
      <w:r w:rsidRPr="00B502DA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  </w:t>
      </w:r>
      <w:proofErr w:type="gramStart"/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彬</w:t>
      </w:r>
      <w:proofErr w:type="gramEnd"/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；</w:t>
      </w:r>
    </w:p>
    <w:p w:rsidR="00B502DA" w:rsidRPr="00B502DA" w:rsidRDefault="00B502DA" w:rsidP="00B502DA">
      <w:pPr>
        <w:widowControl/>
        <w:spacing w:line="360" w:lineRule="atLeast"/>
        <w:ind w:firstLine="645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联系电话：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0538-8228286, 13287347766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B502DA" w:rsidRDefault="00B502DA" w:rsidP="00B502DA">
      <w:pPr>
        <w:widowControl/>
        <w:spacing w:line="450" w:lineRule="atLeast"/>
        <w:ind w:firstLine="645"/>
        <w:jc w:val="left"/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</w:pPr>
    </w:p>
    <w:p w:rsidR="00B502DA" w:rsidRDefault="00B502DA" w:rsidP="00B502DA">
      <w:pPr>
        <w:widowControl/>
        <w:spacing w:line="450" w:lineRule="atLeast"/>
        <w:ind w:firstLine="645"/>
        <w:jc w:val="left"/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附：</w:t>
      </w:r>
      <w:hyperlink r:id="rId5" w:history="1">
        <w:r w:rsidRPr="00B502DA">
          <w:rPr>
            <w:rStyle w:val="a3"/>
            <w:rFonts w:ascii="仿宋" w:eastAsia="仿宋" w:hAnsi="仿宋" w:cs="宋体" w:hint="eastAsia"/>
            <w:color w:val="000000" w:themeColor="text1"/>
            <w:kern w:val="0"/>
            <w:sz w:val="32"/>
            <w:szCs w:val="32"/>
            <w:u w:val="none"/>
            <w:bdr w:val="none" w:sz="0" w:space="0" w:color="auto" w:frame="1"/>
          </w:rPr>
          <w:t>创新创业大赛项目计划书（企业组）</w:t>
        </w:r>
        <w:r w:rsidRPr="00B502DA">
          <w:rPr>
            <w:rStyle w:val="a3"/>
            <w:rFonts w:ascii="仿宋" w:eastAsia="仿宋" w:hAnsi="仿宋" w:cs="宋体"/>
            <w:color w:val="000000" w:themeColor="text1"/>
            <w:kern w:val="0"/>
            <w:sz w:val="32"/>
            <w:szCs w:val="32"/>
            <w:u w:val="none"/>
            <w:bdr w:val="none" w:sz="0" w:space="0" w:color="auto" w:frame="1"/>
          </w:rPr>
          <w:t>.</w:t>
        </w:r>
        <w:proofErr w:type="gramStart"/>
        <w:r w:rsidRPr="00B502DA">
          <w:rPr>
            <w:rStyle w:val="a3"/>
            <w:rFonts w:ascii="仿宋" w:eastAsia="仿宋" w:hAnsi="仿宋" w:cs="宋体"/>
            <w:color w:val="000000" w:themeColor="text1"/>
            <w:kern w:val="0"/>
            <w:sz w:val="32"/>
            <w:szCs w:val="32"/>
            <w:u w:val="none"/>
            <w:bdr w:val="none" w:sz="0" w:space="0" w:color="auto" w:frame="1"/>
          </w:rPr>
          <w:t>doc</w:t>
        </w:r>
        <w:proofErr w:type="gramEnd"/>
      </w:hyperlink>
    </w:p>
    <w:p w:rsidR="00B502DA" w:rsidRDefault="00B502DA" w:rsidP="00B502DA">
      <w:pPr>
        <w:widowControl/>
        <w:spacing w:line="450" w:lineRule="atLeast"/>
        <w:ind w:firstLineChars="400" w:firstLine="1280"/>
        <w:jc w:val="left"/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</w:pPr>
      <w:hyperlink r:id="rId6" w:history="1">
        <w:r w:rsidRPr="00B502DA">
          <w:rPr>
            <w:rStyle w:val="a3"/>
            <w:rFonts w:ascii="仿宋" w:eastAsia="仿宋" w:hAnsi="仿宋" w:cs="宋体" w:hint="eastAsia"/>
            <w:color w:val="000000" w:themeColor="text1"/>
            <w:kern w:val="0"/>
            <w:sz w:val="32"/>
            <w:szCs w:val="32"/>
            <w:u w:val="none"/>
            <w:bdr w:val="none" w:sz="0" w:space="0" w:color="auto" w:frame="1"/>
          </w:rPr>
          <w:t>创新创业大赛项目计划书（团队组）</w:t>
        </w:r>
        <w:r w:rsidRPr="00B502DA">
          <w:rPr>
            <w:rStyle w:val="a3"/>
            <w:rFonts w:ascii="仿宋" w:eastAsia="仿宋" w:hAnsi="仿宋" w:cs="宋体"/>
            <w:color w:val="000000" w:themeColor="text1"/>
            <w:kern w:val="0"/>
            <w:sz w:val="32"/>
            <w:szCs w:val="32"/>
            <w:u w:val="none"/>
            <w:bdr w:val="none" w:sz="0" w:space="0" w:color="auto" w:frame="1"/>
          </w:rPr>
          <w:t>.</w:t>
        </w:r>
        <w:proofErr w:type="gramStart"/>
        <w:r w:rsidRPr="00B502DA">
          <w:rPr>
            <w:rStyle w:val="a3"/>
            <w:rFonts w:ascii="仿宋" w:eastAsia="仿宋" w:hAnsi="仿宋" w:cs="宋体"/>
            <w:color w:val="000000" w:themeColor="text1"/>
            <w:kern w:val="0"/>
            <w:sz w:val="32"/>
            <w:szCs w:val="32"/>
            <w:u w:val="none"/>
            <w:bdr w:val="none" w:sz="0" w:space="0" w:color="auto" w:frame="1"/>
          </w:rPr>
          <w:t>doc</w:t>
        </w:r>
        <w:proofErr w:type="gramEnd"/>
      </w:hyperlink>
    </w:p>
    <w:p w:rsidR="00B502DA" w:rsidRDefault="00B502DA" w:rsidP="00B502DA">
      <w:pPr>
        <w:widowControl/>
        <w:spacing w:line="360" w:lineRule="atLeast"/>
        <w:jc w:val="left"/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</w:pPr>
    </w:p>
    <w:p w:rsidR="00B502DA" w:rsidRDefault="00B502DA" w:rsidP="00B502DA">
      <w:pPr>
        <w:widowControl/>
        <w:spacing w:line="360" w:lineRule="atLeast"/>
        <w:jc w:val="left"/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</w:pPr>
    </w:p>
    <w:p w:rsidR="00B502DA" w:rsidRPr="00B502DA" w:rsidRDefault="00B502DA" w:rsidP="00B502DA">
      <w:pPr>
        <w:widowControl/>
        <w:spacing w:line="360" w:lineRule="atLeast"/>
        <w:ind w:firstLineChars="1000" w:firstLine="3200"/>
        <w:jc w:val="left"/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</w:pP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泰安市创新创业大赛组委会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办公室</w:t>
      </w:r>
    </w:p>
    <w:p w:rsidR="00567CB2" w:rsidRPr="00B502DA" w:rsidRDefault="00B502DA" w:rsidP="00B502DA">
      <w:pPr>
        <w:widowControl/>
        <w:spacing w:line="360" w:lineRule="atLeast"/>
        <w:ind w:firstLineChars="1400" w:firstLine="4480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bookmarkStart w:id="0" w:name="_GoBack"/>
      <w:bookmarkEnd w:id="0"/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2017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年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5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月</w:t>
      </w:r>
      <w:r w:rsidRPr="00B502D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22</w:t>
      </w:r>
      <w:r w:rsidRPr="00B502D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日</w:t>
      </w:r>
    </w:p>
    <w:sectPr w:rsidR="00567CB2" w:rsidRPr="00B502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DE7"/>
    <w:rsid w:val="00524DE7"/>
    <w:rsid w:val="00567CB2"/>
    <w:rsid w:val="00B5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2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502DA"/>
    <w:rPr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B502D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502DA"/>
    <w:rPr>
      <w:sz w:val="18"/>
      <w:szCs w:val="18"/>
    </w:rPr>
  </w:style>
  <w:style w:type="paragraph" w:styleId="a5">
    <w:name w:val="List Paragraph"/>
    <w:basedOn w:val="a"/>
    <w:uiPriority w:val="34"/>
    <w:qFormat/>
    <w:rsid w:val="00B502D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2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502DA"/>
    <w:rPr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B502D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502DA"/>
    <w:rPr>
      <w:sz w:val="18"/>
      <w:szCs w:val="18"/>
    </w:rPr>
  </w:style>
  <w:style w:type="paragraph" w:styleId="a5">
    <w:name w:val="List Paragraph"/>
    <w:basedOn w:val="a"/>
    <w:uiPriority w:val="34"/>
    <w:qFormat/>
    <w:rsid w:val="00B502D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0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akj.gov.cn/upload/files/2017/5/%E5%88%9B%E6%96%B0%E5%88%9B%E4%B8%9A%E5%A4%A7%E8%B5%9B%E9%A1%B9%E7%9B%AE%E8%AE%A1%E5%88%92%E4%B9%A6%EF%BC%88%E5%9B%A2%E9%98%9F%E7%BB%84%EF%BC%89.doc" TargetMode="External"/><Relationship Id="rId5" Type="http://schemas.openxmlformats.org/officeDocument/2006/relationships/hyperlink" Target="http://www.takj.gov.cn/upload/files/2017/5/%E5%88%9B%E6%96%B0%E5%88%9B%E4%B8%9A%E5%A4%A7%E8%B5%9B%E9%A1%B9%E7%9B%AE%E8%AE%A1%E5%88%92%E4%B9%A6%EF%BC%88%E4%BC%81%E4%B8%9A%E7%BB%84%EF%BC%89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511</Words>
  <Characters>2916</Characters>
  <Application>Microsoft Office Word</Application>
  <DocSecurity>0</DocSecurity>
  <Lines>24</Lines>
  <Paragraphs>6</Paragraphs>
  <ScaleCrop>false</ScaleCrop>
  <Company/>
  <LinksUpToDate>false</LinksUpToDate>
  <CharactersWithSpaces>3421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zyz</dc:creator>
  <cp:keywords/>
  <dc:description/>
  <cp:lastModifiedBy>zyz</cp:lastModifiedBy>
  <cp:revision>2</cp:revision>
  <dcterms:created xsi:type="dcterms:W3CDTF">2017-06-05T03:27:00Z</dcterms:created>
  <dcterms:modified xsi:type="dcterms:W3CDTF">2017-06-05T03:32:00Z</dcterms:modified>
</cp:coreProperties>
</file>