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D56" w:rsidRPr="00BC2B48" w:rsidRDefault="00974D56" w:rsidP="00974D56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hint="eastAsia"/>
          <w:sz w:val="32"/>
          <w:szCs w:val="32"/>
        </w:rPr>
        <w:t>附件</w:t>
      </w:r>
      <w:r w:rsidRPr="00BC2B48">
        <w:rPr>
          <w:rFonts w:ascii="仿宋" w:eastAsia="仿宋" w:hAnsi="仿宋"/>
          <w:sz w:val="32"/>
          <w:szCs w:val="32"/>
        </w:rPr>
        <w:t>5</w:t>
      </w:r>
    </w:p>
    <w:p w:rsidR="00974D56" w:rsidRPr="00BC2B48" w:rsidRDefault="00974D56" w:rsidP="00974D56">
      <w:pPr>
        <w:jc w:val="center"/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 w:cs="宋体" w:hint="eastAsia"/>
          <w:kern w:val="0"/>
          <w:sz w:val="32"/>
          <w:szCs w:val="32"/>
        </w:rPr>
        <w:t>山东省2015年普通高等教育专科升本科招生计划</w:t>
      </w:r>
    </w:p>
    <w:tbl>
      <w:tblPr>
        <w:tblW w:w="8420" w:type="dxa"/>
        <w:tblLook w:val="04A0"/>
      </w:tblPr>
      <w:tblGrid>
        <w:gridCol w:w="2972"/>
        <w:gridCol w:w="948"/>
        <w:gridCol w:w="3140"/>
        <w:gridCol w:w="1360"/>
      </w:tblGrid>
      <w:tr w:rsidR="00974D56" w:rsidRPr="00BC2B48" w:rsidTr="0076546E">
        <w:trPr>
          <w:trHeight w:val="285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b/>
                <w:kern w:val="0"/>
                <w:sz w:val="24"/>
              </w:rPr>
              <w:t>招生专业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b/>
                <w:kern w:val="0"/>
                <w:sz w:val="24"/>
              </w:rPr>
              <w:t>类别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b/>
                <w:kern w:val="0"/>
                <w:sz w:val="24"/>
              </w:rPr>
              <w:t>招生学校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b/>
                <w:kern w:val="0"/>
                <w:sz w:val="24"/>
              </w:rPr>
              <w:t>招生计划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朝鲜语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聊城大学东昌学院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济南大学泉城学院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山东科技大学泰山科技学院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电气工程及其自动化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中国石油大学胜利学院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电子商务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山东财经大学东方学院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电子商务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山东科技大学泰山科技学院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电子商务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电子信息工程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齐鲁理工学院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电子信息工程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动物医学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动物医学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动物医学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法学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中国石油大学胜利学院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服装设计与工程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服装设计与工程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120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潍坊学院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工程管理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山东财经大学东方学院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山东女子学院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工商管理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公共事业管理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公共事业管理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济南大学泉城学院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山东财经大学燕山学院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国际经济与贸易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汉语言文学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汉语言文学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齐鲁师范学院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山东中医药大学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护理学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化学工程与工艺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化学工程与工艺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齐鲁理工学院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化学工程与工艺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中国石油大学胜利学院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环境设计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聊城大学东昌学院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120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山东财经大学东方学院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山东财经大学燕山学院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山东科技大学泰山科技学院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会计学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济南大学泉城学院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聊城大学东昌学院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机械设计制造及其自动化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中国石油大学胜利学院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聊城大学东昌学院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齐鲁理工学院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山东女子学院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计算机科学与技术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中国石油大学胜利学院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交通运输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交通运输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金融学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山东财经大学东方学院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金融学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口腔医学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口腔医学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320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临床医学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山东女子学院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旅游管理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潍坊学院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麻醉学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潍坊医学院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美术学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日语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齐鲁理工学院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生物科学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济南大学泉城学院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山东财经大学东方学院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山东财经大学燕山学院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市场营销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烟台大学文经学院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视觉传达设计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数学与应用数学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体育教育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青岛理工大学琴岛学院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120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山东交通学院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山东科技大学泰山科技学院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土木工程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德州学院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lastRenderedPageBreak/>
              <w:t>小学教育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70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临沂大学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齐鲁师范学院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小学教育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60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山东女子学院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潍坊学院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学前教育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药学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医学检验技术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医学检验技术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医学检验技术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医学影像技术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山东万杰医学院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医学影像学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泰山医学院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音乐学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滨州学院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菏泽学院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济宁学院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聊城大学东昌学院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山东女子学院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山东师范大学历山学院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泰山学院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师范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潍坊学院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80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英语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枣庄学院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园艺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青岛农业大学海都学院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针灸推拿学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山东中医药大学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中药学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山东中医药大学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50</w:t>
            </w:r>
          </w:p>
        </w:tc>
      </w:tr>
      <w:tr w:rsidR="00974D56" w:rsidRPr="00BC2B48" w:rsidTr="0076546E">
        <w:trPr>
          <w:trHeight w:val="28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中医学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高职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山东中医药大学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56" w:rsidRPr="00BC2B48" w:rsidRDefault="00974D56" w:rsidP="0076546E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BC2B48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100</w:t>
            </w:r>
          </w:p>
        </w:tc>
      </w:tr>
    </w:tbl>
    <w:p w:rsidR="00974D56" w:rsidRPr="00BC2B48" w:rsidRDefault="00974D56" w:rsidP="00974D56">
      <w:pPr>
        <w:rPr>
          <w:rFonts w:ascii="仿宋" w:eastAsia="仿宋" w:hAnsi="仿宋"/>
          <w:sz w:val="32"/>
          <w:szCs w:val="32"/>
        </w:rPr>
      </w:pPr>
      <w:r w:rsidRPr="00BC2B48">
        <w:rPr>
          <w:rFonts w:ascii="仿宋" w:eastAsia="仿宋" w:hAnsi="仿宋"/>
          <w:sz w:val="32"/>
          <w:szCs w:val="32"/>
        </w:rPr>
        <w:br w:type="page"/>
      </w:r>
    </w:p>
    <w:p w:rsidR="00304A0A" w:rsidRDefault="00304A0A"/>
    <w:sectPr w:rsidR="00304A0A" w:rsidSect="00304A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4D56"/>
    <w:rsid w:val="00304A0A"/>
    <w:rsid w:val="00974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D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496</Words>
  <Characters>2829</Characters>
  <Application>Microsoft Office Word</Application>
  <DocSecurity>0</DocSecurity>
  <Lines>23</Lines>
  <Paragraphs>6</Paragraphs>
  <ScaleCrop>false</ScaleCrop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2015-01-05T08:43:00Z</dcterms:created>
  <dcterms:modified xsi:type="dcterms:W3CDTF">2015-01-05T08:44:00Z</dcterms:modified>
</cp:coreProperties>
</file>