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流程：分配答辩组</w:t>
      </w:r>
    </w:p>
    <w:p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涉及列表：评分管理-分配答辩组</w:t>
      </w:r>
    </w:p>
    <w:p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分配方法：1、单个新增  2、批量导入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一、分配答辩组准备工作</w:t>
      </w:r>
    </w:p>
    <w:p>
      <w:pPr>
        <w:ind w:firstLine="420" w:firstLineChars="200"/>
        <w:jc w:val="left"/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核对需要参加到系统操作的答辩组长、答辩秘书、答辩组成员角色是否在系统中存在，如果不存在可参考接下来流程</w:t>
      </w:r>
      <w:r>
        <w:rPr>
          <w:rFonts w:hint="eastAsia"/>
          <w:lang w:val="en-US" w:eastAsia="zh-CN"/>
        </w:rPr>
        <w:t>，如有角色跳转到第二步分配答辩组。</w:t>
      </w: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答辩组长、答辩秘书是否在系统中存在角色（在账号管理中通过搜索检查）</w:t>
      </w:r>
    </w:p>
    <w:p>
      <w:pPr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如果系统中的老师没有答辩组角色，则无法分配答辩组</w:t>
      </w:r>
      <w:r>
        <w:rPr>
          <w:rFonts w:hint="eastAsia"/>
          <w:lang w:val="en-US" w:eastAsia="zh-CN"/>
        </w:rPr>
        <w:t>。</w:t>
      </w:r>
    </w:p>
    <w:p>
      <w:pPr>
        <w:ind w:firstLine="420" w:firstLineChars="200"/>
        <w:jc w:val="left"/>
        <w:rPr>
          <w:rFonts w:hint="default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注：答辩组长和答辩秘书需要设置角色，答辩成员拥有指导教师角色就可以，一般不需要单独设置。</w:t>
      </w:r>
    </w:p>
    <w:p>
      <w:pPr>
        <w:ind w:firstLine="420" w:firstLineChars="200"/>
        <w:jc w:val="left"/>
      </w:pPr>
      <w:r>
        <w:drawing>
          <wp:inline distT="0" distB="0" distL="114300" distR="114300">
            <wp:extent cx="5571490" cy="3434080"/>
            <wp:effectExtent l="0" t="0" r="10160" b="13970"/>
            <wp:docPr id="7" name="图片占位符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占位符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149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</w:pPr>
    </w:p>
    <w:p>
      <w:pPr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如果需要分配的老师答辩角色，则需要进入到“账号管理”-“教师管理”中点击编辑按钮进行新增答辩组角色。注意：建议为答辩组角色分到专业层级。</w:t>
      </w:r>
      <w:r>
        <w:rPr>
          <w:rFonts w:hint="eastAsia"/>
          <w:highlight w:val="yellow"/>
          <w:lang w:val="en-US" w:eastAsia="zh-CN"/>
        </w:rPr>
        <w:t>（</w:t>
      </w:r>
      <w:r>
        <w:rPr>
          <w:rFonts w:hint="eastAsia"/>
          <w:highlight w:val="yellow"/>
          <w:lang w:val="en-US" w:eastAsia="zh-CN"/>
        </w:rPr>
        <w:t>单个添加）</w:t>
      </w:r>
    </w:p>
    <w:p>
      <w:pPr>
        <w:ind w:firstLine="420" w:firstLineChars="20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161280" cy="2857500"/>
            <wp:effectExtent l="0" t="0" r="127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128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账号管理-教师管理中，点击“批量追加教师角色”为老师追加</w:t>
      </w:r>
      <w:r>
        <w:rPr>
          <w:rFonts w:hint="eastAsia"/>
          <w:highlight w:val="yellow"/>
          <w:lang w:val="en-US" w:eastAsia="zh-CN"/>
        </w:rPr>
        <w:t>（</w:t>
      </w:r>
      <w:r>
        <w:rPr>
          <w:rFonts w:hint="eastAsia"/>
          <w:highlight w:val="yellow"/>
          <w:lang w:val="en-US" w:eastAsia="zh-CN"/>
        </w:rPr>
        <w:t>批量添加）</w:t>
      </w:r>
    </w:p>
    <w:p>
      <w:pPr>
        <w:jc w:val="left"/>
      </w:pPr>
      <w:r>
        <w:drawing>
          <wp:inline distT="0" distB="0" distL="114300" distR="114300">
            <wp:extent cx="4561205" cy="2432050"/>
            <wp:effectExtent l="0" t="0" r="10795" b="635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07865" cy="1171575"/>
            <wp:effectExtent l="0" t="0" r="6985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4909820" cy="2633980"/>
            <wp:effectExtent l="0" t="0" r="508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准备工作结束后，开始分配答辩组</w:t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第一种方法：</w:t>
      </w:r>
      <w:r>
        <w:rPr>
          <w:rFonts w:hint="eastAsia"/>
          <w:highlight w:val="yellow"/>
          <w:lang w:val="en-US" w:eastAsia="zh-CN"/>
        </w:rPr>
        <w:t>单个新增，适用答辩组较少的情况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highlight w:val="yellow"/>
          <w:lang w:val="en-US" w:eastAsia="zh-CN"/>
        </w:rPr>
      </w:pPr>
      <w:r>
        <w:rPr>
          <w:rFonts w:hint="eastAsia"/>
          <w:lang w:val="en-US" w:eastAsia="zh-CN"/>
        </w:rPr>
        <w:t>角色进入到系统中，进入左侧菜单“评分管理”-“分配答辩组”。点击“新增”按钮单个新增答辩组。</w:t>
      </w:r>
    </w:p>
    <w:p>
      <w:p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6321425" cy="3427095"/>
            <wp:effectExtent l="0" t="0" r="3175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1425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点击新增按钮后，在弹框中需要根据实际情况进行填写，填写完毕后保存即可。</w:t>
      </w:r>
    </w:p>
    <w:p>
      <w:pPr>
        <w:jc w:val="left"/>
      </w:pPr>
      <w:r>
        <w:drawing>
          <wp:inline distT="0" distB="0" distL="114300" distR="114300">
            <wp:extent cx="4274820" cy="2635885"/>
            <wp:effectExtent l="0" t="0" r="11430" b="1206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注意事项：</w:t>
      </w:r>
    </w:p>
    <w:p>
      <w:pPr>
        <w:jc w:val="left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1、按照实际情况填写。</w:t>
      </w:r>
    </w:p>
    <w:p>
      <w:pPr>
        <w:jc w:val="left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2、如果在答辩秘书、答辩组长、答辩组成员框内搜索，没有搜索到老师的情况；可以在账号管理中查看一下对应的老师是否存在该角色；如果没有存在可参考此文档前面部分添加。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新增完答辩组后，还需要将学生分配到答辩组中，点击“分配学生”按钮。注意图中的按钮介绍。</w:t>
      </w:r>
    </w:p>
    <w:p>
      <w:pPr>
        <w:jc w:val="left"/>
      </w:pPr>
      <w:r>
        <w:drawing>
          <wp:inline distT="0" distB="0" distL="114300" distR="114300">
            <wp:extent cx="6249035" cy="3554730"/>
            <wp:effectExtent l="0" t="0" r="18415" b="762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9035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新增完答辩组后，点击“分配学生”按钮，可通过上方搜索按钮搜索到对应的学生后，再点击“分配”按钮即可分配。分配完毕后即可，可在外侧菜单中的“查看已分配”中查看</w:t>
      </w:r>
    </w:p>
    <w:p>
      <w:p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534660" cy="3358515"/>
            <wp:effectExtent l="0" t="0" r="8890" b="133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466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第二种方法：批量导入答辩组（答辩组较多可选择批量导入的方式</w:t>
      </w:r>
      <w:bookmarkStart w:id="0" w:name="_GoBack"/>
      <w:bookmarkEnd w:id="0"/>
      <w:r>
        <w:rPr>
          <w:rFonts w:hint="eastAsia"/>
          <w:highlight w:val="yellow"/>
          <w:lang w:val="en-US" w:eastAsia="zh-CN"/>
        </w:rPr>
        <w:t>）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进入到左侧菜单中“评分管理”-“分配答辩组”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点击“批量导入”按钮</w:t>
      </w:r>
    </w:p>
    <w:p>
      <w:pPr>
        <w:jc w:val="left"/>
      </w:pPr>
      <w:r>
        <w:drawing>
          <wp:inline distT="0" distB="0" distL="114300" distR="114300">
            <wp:extent cx="6156325" cy="3477895"/>
            <wp:effectExtent l="0" t="0" r="15875" b="825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6325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6078855" cy="3660775"/>
            <wp:effectExtent l="0" t="0" r="17145" b="1587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8855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  <w:rPr>
          <w:rFonts w:hint="eastAsia" w:ascii="宋体" w:hAnsi="宋体" w:eastAsia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/>
          <w:b/>
          <w:bCs/>
          <w:sz w:val="44"/>
          <w:szCs w:val="44"/>
          <w:highlight w:val="yellow"/>
          <w:lang w:val="en-US" w:eastAsia="zh-CN"/>
        </w:rPr>
        <w:t>二辩</w:t>
      </w:r>
      <w:r>
        <w:rPr>
          <w:rFonts w:hint="eastAsia" w:ascii="宋体" w:hAnsi="宋体" w:eastAsia="宋体"/>
          <w:b/>
          <w:bCs/>
          <w:sz w:val="44"/>
          <w:szCs w:val="44"/>
          <w:highlight w:val="none"/>
        </w:rPr>
        <w:t>阶段操作手册</w:t>
      </w:r>
    </w:p>
    <w:p>
      <w:pPr>
        <w:jc w:val="left"/>
      </w:pPr>
    </w:p>
    <w:p>
      <w:pPr>
        <w:jc w:val="left"/>
        <w:rPr>
          <w:rFonts w:hint="eastAsia" w:ascii="宋体" w:hAnsi="宋体" w:eastAsia="宋体"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  <w:lang w:val="en-US" w:eastAsia="zh-CN"/>
        </w:rPr>
        <w:t>进入二辩</w:t>
      </w:r>
      <w:r>
        <w:rPr>
          <w:rFonts w:hint="eastAsia" w:ascii="宋体" w:hAnsi="宋体" w:eastAsia="宋体"/>
          <w:b/>
          <w:color w:val="FF0000"/>
          <w:sz w:val="28"/>
          <w:szCs w:val="28"/>
        </w:rPr>
        <w:t>流程</w:t>
      </w:r>
      <w:r>
        <w:rPr>
          <w:rFonts w:hint="eastAsia" w:ascii="宋体" w:hAnsi="宋体" w:eastAsia="宋体"/>
          <w:color w:val="FF0000"/>
          <w:sz w:val="28"/>
          <w:szCs w:val="28"/>
        </w:rPr>
        <w:t>：</w:t>
      </w:r>
    </w:p>
    <w:p>
      <w:pPr>
        <w:jc w:val="left"/>
        <w:rPr>
          <w:rFonts w:hint="default" w:ascii="宋体" w:hAnsi="宋体" w:eastAsia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操作：</w:t>
      </w: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点击左侧菜单栏</w:t>
      </w: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“学生答辩查询-学生辩次管理”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选择需要进入二辩的学生，点击再次答辩按钮，看到辩次进入二辩，在分配一个答辩辩次是二辩答辩组。</w:t>
      </w:r>
    </w:p>
    <w:p>
      <w:pPr>
        <w:jc w:val="left"/>
      </w:pPr>
      <w:r>
        <w:drawing>
          <wp:inline distT="0" distB="0" distL="114300" distR="114300">
            <wp:extent cx="5253990" cy="1143000"/>
            <wp:effectExtent l="0" t="0" r="3810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5267960" cy="1340485"/>
            <wp:effectExtent l="0" t="0" r="8890" b="1206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注意事项：</w:t>
      </w:r>
    </w:p>
    <w:p>
      <w:pPr>
        <w:numPr>
          <w:ilvl w:val="0"/>
          <w:numId w:val="2"/>
        </w:numPr>
        <w:jc w:val="left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对应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老师手动设置“再次答辩”（注意只点一下即可，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点错了就点回退辩次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）。</w:t>
      </w:r>
    </w:p>
    <w:p>
      <w:pPr>
        <w:numPr>
          <w:ilvl w:val="0"/>
          <w:numId w:val="2"/>
        </w:numPr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进入二辩后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老师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需要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重新分配答辩组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操作方式与一辩相同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（辩次需填写2辩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答辩组名称注意不要重复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）。</w:t>
      </w:r>
    </w:p>
    <w:p>
      <w:pPr>
        <w:numPr>
          <w:ilvl w:val="0"/>
          <w:numId w:val="2"/>
        </w:numPr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二辩后一辩的成绩就变为无效了，且一辩的相关数据不能在编辑和修改。将以重新开始的二辩为准。</w:t>
      </w:r>
    </w:p>
    <w:p>
      <w:pPr>
        <w:numPr>
          <w:ilvl w:val="0"/>
          <w:numId w:val="2"/>
        </w:numPr>
        <w:jc w:val="left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如需要汇总二辩的学生数据，可以在学生辩次管理筛选辩次2辩，导出列表数据。</w:t>
      </w:r>
    </w:p>
    <w:p>
      <w:pPr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C2C501"/>
    <w:multiLevelType w:val="singleLevel"/>
    <w:tmpl w:val="90C2C50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CA65F65"/>
    <w:multiLevelType w:val="singleLevel"/>
    <w:tmpl w:val="4CA65F6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ZmI1MzU3ZDU2YzliMTM0NThlNjA4M2ZmYmY3YzAifQ=="/>
  </w:docVars>
  <w:rsids>
    <w:rsidRoot w:val="00000000"/>
    <w:rsid w:val="00C1078D"/>
    <w:rsid w:val="028311D2"/>
    <w:rsid w:val="02AD5394"/>
    <w:rsid w:val="02E96621"/>
    <w:rsid w:val="02FE031F"/>
    <w:rsid w:val="03791753"/>
    <w:rsid w:val="04544089"/>
    <w:rsid w:val="04945D4A"/>
    <w:rsid w:val="060F639F"/>
    <w:rsid w:val="0649431C"/>
    <w:rsid w:val="06D976A1"/>
    <w:rsid w:val="08964EF7"/>
    <w:rsid w:val="08E9737B"/>
    <w:rsid w:val="095A1B0F"/>
    <w:rsid w:val="0C4F36F7"/>
    <w:rsid w:val="0D523741"/>
    <w:rsid w:val="0DD52EAB"/>
    <w:rsid w:val="0DFE5677"/>
    <w:rsid w:val="0E3C38B9"/>
    <w:rsid w:val="0F474DFC"/>
    <w:rsid w:val="11684D24"/>
    <w:rsid w:val="11DF30C9"/>
    <w:rsid w:val="144C0EEB"/>
    <w:rsid w:val="147D0CCA"/>
    <w:rsid w:val="15EE2139"/>
    <w:rsid w:val="1615355E"/>
    <w:rsid w:val="1692422D"/>
    <w:rsid w:val="17E7717C"/>
    <w:rsid w:val="19E576EB"/>
    <w:rsid w:val="1A75281D"/>
    <w:rsid w:val="1B1E2EB4"/>
    <w:rsid w:val="1B7B0307"/>
    <w:rsid w:val="1C827625"/>
    <w:rsid w:val="1CA27B15"/>
    <w:rsid w:val="1CA94A00"/>
    <w:rsid w:val="1CF7783C"/>
    <w:rsid w:val="1D246750"/>
    <w:rsid w:val="1DD45AAC"/>
    <w:rsid w:val="1EA2204E"/>
    <w:rsid w:val="1EA47B74"/>
    <w:rsid w:val="1FAA1CAD"/>
    <w:rsid w:val="210E54DE"/>
    <w:rsid w:val="233B57DA"/>
    <w:rsid w:val="23C80044"/>
    <w:rsid w:val="254278B2"/>
    <w:rsid w:val="27457A1B"/>
    <w:rsid w:val="278F17C6"/>
    <w:rsid w:val="27CC5A46"/>
    <w:rsid w:val="29363ABF"/>
    <w:rsid w:val="29447604"/>
    <w:rsid w:val="29A41545"/>
    <w:rsid w:val="2B0E388C"/>
    <w:rsid w:val="2B3758CC"/>
    <w:rsid w:val="2CC45DDB"/>
    <w:rsid w:val="2D660CF6"/>
    <w:rsid w:val="2E336CB4"/>
    <w:rsid w:val="30405223"/>
    <w:rsid w:val="319D518F"/>
    <w:rsid w:val="31E42322"/>
    <w:rsid w:val="33745697"/>
    <w:rsid w:val="33802DD5"/>
    <w:rsid w:val="35AD5109"/>
    <w:rsid w:val="35CB558F"/>
    <w:rsid w:val="3806155D"/>
    <w:rsid w:val="3A2317DB"/>
    <w:rsid w:val="3C565404"/>
    <w:rsid w:val="3CAD1E92"/>
    <w:rsid w:val="3CC03E16"/>
    <w:rsid w:val="3E470935"/>
    <w:rsid w:val="3E94330A"/>
    <w:rsid w:val="3F152C42"/>
    <w:rsid w:val="40866C82"/>
    <w:rsid w:val="40A16AF0"/>
    <w:rsid w:val="46B34549"/>
    <w:rsid w:val="47451645"/>
    <w:rsid w:val="48B813ED"/>
    <w:rsid w:val="49B405C6"/>
    <w:rsid w:val="4B55797D"/>
    <w:rsid w:val="4B667538"/>
    <w:rsid w:val="4C04492D"/>
    <w:rsid w:val="4D9F6990"/>
    <w:rsid w:val="4EED3F2E"/>
    <w:rsid w:val="4F166C4D"/>
    <w:rsid w:val="4FE623E8"/>
    <w:rsid w:val="518B5B07"/>
    <w:rsid w:val="53F52DB0"/>
    <w:rsid w:val="55D3478A"/>
    <w:rsid w:val="57F549C2"/>
    <w:rsid w:val="588D1034"/>
    <w:rsid w:val="592B2432"/>
    <w:rsid w:val="5A1F5D26"/>
    <w:rsid w:val="5A396718"/>
    <w:rsid w:val="5B4B2B4A"/>
    <w:rsid w:val="5F586378"/>
    <w:rsid w:val="5FF72267"/>
    <w:rsid w:val="600956D4"/>
    <w:rsid w:val="634D6CB0"/>
    <w:rsid w:val="64761478"/>
    <w:rsid w:val="64E84E8D"/>
    <w:rsid w:val="65AC2C8F"/>
    <w:rsid w:val="65DC2D1D"/>
    <w:rsid w:val="675B5AF4"/>
    <w:rsid w:val="68A467A0"/>
    <w:rsid w:val="6A3D5D54"/>
    <w:rsid w:val="6BC42710"/>
    <w:rsid w:val="6CD033E6"/>
    <w:rsid w:val="6D47594E"/>
    <w:rsid w:val="6DE611E8"/>
    <w:rsid w:val="6FF167B2"/>
    <w:rsid w:val="71044CE8"/>
    <w:rsid w:val="73DD0602"/>
    <w:rsid w:val="750951B1"/>
    <w:rsid w:val="76602C6C"/>
    <w:rsid w:val="7776476A"/>
    <w:rsid w:val="777E2AB0"/>
    <w:rsid w:val="77F27C02"/>
    <w:rsid w:val="791B7700"/>
    <w:rsid w:val="79C630A1"/>
    <w:rsid w:val="7BB21E6C"/>
    <w:rsid w:val="7E32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980</Words>
  <Characters>980</Characters>
  <Lines>0</Lines>
  <Paragraphs>0</Paragraphs>
  <TotalTime>1</TotalTime>
  <ScaleCrop>false</ScaleCrop>
  <LinksUpToDate>false</LinksUpToDate>
  <CharactersWithSpaces>982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2023-05-05T01:25:00Z</dcterms:created>
  <dc:creator>Administrator</dc:creator>
  <cp:lastModifiedBy>palette</cp:lastModifiedBy>
  <dcterms:modified xsi:type="dcterms:W3CDTF">2023-05-05T04:52:01Z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4BE6A7C0C6AF41F5BD502CC2E25D6DC5_12</vt:lpwstr>
  </property>
</Properties>
</file>